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654B" w14:textId="77777777" w:rsidR="00034AFC" w:rsidRPr="003424B8" w:rsidRDefault="00034AFC" w:rsidP="00034AFC">
      <w:pPr>
        <w:pStyle w:val="Heading1"/>
        <w:spacing w:before="0" w:beforeAutospacing="0" w:after="0" w:afterAutospacing="0"/>
        <w:rPr>
          <w:rFonts w:ascii="Nunito Sans" w:hAnsi="Nunito Sans"/>
          <w:color w:val="2D5AA8"/>
          <w:sz w:val="22"/>
          <w:szCs w:val="22"/>
        </w:rPr>
      </w:pPr>
      <w:r w:rsidRPr="003424B8">
        <w:rPr>
          <w:rFonts w:ascii="Nunito Sans" w:hAnsi="Nunito Sans"/>
          <w:color w:val="2D5AA8"/>
          <w:sz w:val="22"/>
          <w:szCs w:val="22"/>
        </w:rPr>
        <w:t>Botulinum toxin</w:t>
      </w:r>
    </w:p>
    <w:p w14:paraId="55BBF9D6" w14:textId="77777777" w:rsidR="00034AFC" w:rsidRDefault="00034AFC" w:rsidP="00034AFC">
      <w:pPr>
        <w:pStyle w:val="NormalWeb"/>
        <w:spacing w:before="0" w:beforeAutospacing="0" w:after="0" w:afterAutospacing="0" w:line="360" w:lineRule="atLeast"/>
        <w:rPr>
          <w:rFonts w:ascii="Nunito Sans" w:hAnsi="Nunito Sans"/>
          <w:sz w:val="22"/>
          <w:szCs w:val="22"/>
        </w:rPr>
      </w:pPr>
      <w:r w:rsidRPr="003424B8">
        <w:rPr>
          <w:rFonts w:ascii="Nunito Sans" w:hAnsi="Nunito Sans"/>
          <w:sz w:val="22"/>
          <w:szCs w:val="22"/>
        </w:rPr>
        <w:t>Botulinum toxin is a neurotoxin that is produced naturally by the bacterium </w:t>
      </w:r>
      <w:r w:rsidRPr="003424B8">
        <w:rPr>
          <w:rStyle w:val="Emphasis"/>
          <w:rFonts w:ascii="Nunito Sans" w:hAnsi="Nunito Sans"/>
          <w:sz w:val="22"/>
          <w:szCs w:val="22"/>
        </w:rPr>
        <w:t>Clostridium botulinum. </w:t>
      </w:r>
      <w:r w:rsidRPr="003424B8">
        <w:rPr>
          <w:rFonts w:ascii="Nunito Sans" w:hAnsi="Nunito Sans"/>
          <w:sz w:val="22"/>
          <w:szCs w:val="22"/>
        </w:rPr>
        <w:t>It can be used to weaken overactive muscles by stopping signalling between the nerves and muscles around the area where it has been injected.</w:t>
      </w:r>
    </w:p>
    <w:p w14:paraId="276C6FDE" w14:textId="77777777" w:rsidR="00034AFC" w:rsidRPr="003424B8" w:rsidRDefault="00034AFC" w:rsidP="00034AFC">
      <w:pPr>
        <w:pStyle w:val="NormalWeb"/>
        <w:spacing w:before="0" w:beforeAutospacing="0" w:after="0" w:afterAutospacing="0" w:line="360" w:lineRule="atLeast"/>
        <w:rPr>
          <w:rFonts w:ascii="Nunito Sans" w:hAnsi="Nunito Sans"/>
          <w:sz w:val="22"/>
          <w:szCs w:val="22"/>
        </w:rPr>
      </w:pPr>
    </w:p>
    <w:p w14:paraId="060C6B6C" w14:textId="77777777" w:rsidR="00034AFC" w:rsidRDefault="00034AFC" w:rsidP="00034AFC">
      <w:pPr>
        <w:pStyle w:val="NormalWeb"/>
        <w:spacing w:before="0" w:beforeAutospacing="0" w:after="0" w:afterAutospacing="0" w:line="360" w:lineRule="atLeast"/>
        <w:rPr>
          <w:rFonts w:ascii="Nunito Sans" w:hAnsi="Nunito Sans"/>
          <w:sz w:val="22"/>
          <w:szCs w:val="22"/>
        </w:rPr>
      </w:pPr>
      <w:r w:rsidRPr="003424B8">
        <w:rPr>
          <w:rFonts w:ascii="Nunito Sans" w:hAnsi="Nunito Sans"/>
          <w:sz w:val="22"/>
          <w:szCs w:val="22"/>
        </w:rPr>
        <w:t xml:space="preserve">Botulinum toxin can be used as treatment in </w:t>
      </w:r>
      <w:proofErr w:type="gramStart"/>
      <w:r w:rsidRPr="003424B8">
        <w:rPr>
          <w:rFonts w:ascii="Nunito Sans" w:hAnsi="Nunito Sans"/>
          <w:sz w:val="22"/>
          <w:szCs w:val="22"/>
        </w:rPr>
        <w:t>a number of</w:t>
      </w:r>
      <w:proofErr w:type="gramEnd"/>
      <w:r w:rsidRPr="003424B8">
        <w:rPr>
          <w:rFonts w:ascii="Nunito Sans" w:hAnsi="Nunito Sans"/>
          <w:sz w:val="22"/>
          <w:szCs w:val="22"/>
        </w:rPr>
        <w:t xml:space="preserve"> neuromuscular and movement disorders, including:</w:t>
      </w:r>
    </w:p>
    <w:p w14:paraId="2581C48F" w14:textId="77777777" w:rsidR="00034AFC" w:rsidRPr="003424B8" w:rsidRDefault="00034AFC" w:rsidP="00034AFC">
      <w:pPr>
        <w:pStyle w:val="NormalWeb"/>
        <w:spacing w:before="0" w:beforeAutospacing="0" w:after="0" w:afterAutospacing="0" w:line="360" w:lineRule="atLeast"/>
        <w:rPr>
          <w:rFonts w:ascii="Nunito Sans" w:hAnsi="Nunito Sans"/>
          <w:sz w:val="22"/>
          <w:szCs w:val="22"/>
        </w:rPr>
      </w:pPr>
    </w:p>
    <w:p w14:paraId="7E5E6FDF" w14:textId="77777777" w:rsidR="00034AFC" w:rsidRPr="003424B8" w:rsidRDefault="00034AFC" w:rsidP="00034AFC">
      <w:pPr>
        <w:numPr>
          <w:ilvl w:val="0"/>
          <w:numId w:val="1"/>
        </w:numPr>
        <w:spacing w:line="450" w:lineRule="atLeast"/>
        <w:rPr>
          <w:rFonts w:ascii="Nunito Sans" w:hAnsi="Nunito Sans"/>
          <w:sz w:val="22"/>
          <w:szCs w:val="22"/>
        </w:rPr>
      </w:pPr>
      <w:r w:rsidRPr="003424B8">
        <w:rPr>
          <w:rFonts w:ascii="Nunito Sans" w:hAnsi="Nunito Sans"/>
          <w:sz w:val="22"/>
          <w:szCs w:val="22"/>
        </w:rPr>
        <w:t>Blepharospasm</w:t>
      </w:r>
    </w:p>
    <w:p w14:paraId="07F6BA9F" w14:textId="77777777" w:rsidR="00034AFC" w:rsidRPr="003424B8" w:rsidRDefault="00034AFC" w:rsidP="00034AFC">
      <w:pPr>
        <w:numPr>
          <w:ilvl w:val="0"/>
          <w:numId w:val="1"/>
        </w:numPr>
        <w:spacing w:line="450" w:lineRule="atLeast"/>
        <w:rPr>
          <w:rFonts w:ascii="Nunito Sans" w:hAnsi="Nunito Sans"/>
          <w:sz w:val="22"/>
          <w:szCs w:val="22"/>
        </w:rPr>
      </w:pPr>
      <w:r w:rsidRPr="003424B8">
        <w:rPr>
          <w:rFonts w:ascii="Nunito Sans" w:hAnsi="Nunito Sans"/>
          <w:sz w:val="22"/>
          <w:szCs w:val="22"/>
        </w:rPr>
        <w:t>Cervical dystonia (spasmodic torticollis)</w:t>
      </w:r>
    </w:p>
    <w:p w14:paraId="1F621BF0" w14:textId="77777777" w:rsidR="00034AFC" w:rsidRDefault="00034AFC" w:rsidP="00034AFC">
      <w:pPr>
        <w:numPr>
          <w:ilvl w:val="0"/>
          <w:numId w:val="1"/>
        </w:numPr>
        <w:spacing w:line="450" w:lineRule="atLeast"/>
        <w:rPr>
          <w:rFonts w:ascii="Nunito Sans" w:hAnsi="Nunito Sans"/>
          <w:sz w:val="22"/>
          <w:szCs w:val="22"/>
        </w:rPr>
      </w:pPr>
      <w:r w:rsidRPr="003424B8">
        <w:rPr>
          <w:rFonts w:ascii="Nunito Sans" w:hAnsi="Nunito Sans"/>
          <w:sz w:val="22"/>
          <w:szCs w:val="22"/>
        </w:rPr>
        <w:t>Hemifacial spasm</w:t>
      </w:r>
    </w:p>
    <w:p w14:paraId="6D3FB1E5" w14:textId="7710A07F" w:rsidR="009E1F1E" w:rsidRDefault="009E1F1E" w:rsidP="00034AFC">
      <w:pPr>
        <w:numPr>
          <w:ilvl w:val="0"/>
          <w:numId w:val="1"/>
        </w:numPr>
        <w:spacing w:line="450" w:lineRule="atLeast"/>
        <w:rPr>
          <w:rFonts w:ascii="Nunito Sans" w:hAnsi="Nunito Sans"/>
          <w:sz w:val="22"/>
          <w:szCs w:val="22"/>
        </w:rPr>
      </w:pPr>
      <w:r>
        <w:rPr>
          <w:rFonts w:ascii="Nunito Sans" w:hAnsi="Nunito Sans"/>
          <w:sz w:val="22"/>
          <w:szCs w:val="22"/>
        </w:rPr>
        <w:t>Chronic migraine</w:t>
      </w:r>
    </w:p>
    <w:p w14:paraId="11D6862E" w14:textId="77777777" w:rsidR="00034AFC" w:rsidRPr="003424B8" w:rsidRDefault="00034AFC" w:rsidP="00034AFC">
      <w:pPr>
        <w:pStyle w:val="NormalWeb"/>
        <w:spacing w:before="0" w:beforeAutospacing="0" w:after="0" w:afterAutospacing="0" w:line="360" w:lineRule="atLeast"/>
        <w:rPr>
          <w:rFonts w:ascii="Nunito Sans" w:hAnsi="Nunito Sans"/>
          <w:sz w:val="22"/>
          <w:szCs w:val="22"/>
        </w:rPr>
      </w:pPr>
    </w:p>
    <w:p w14:paraId="6DE64AD4" w14:textId="77777777" w:rsidR="00034AFC" w:rsidRPr="003424B8" w:rsidRDefault="00034AFC" w:rsidP="00034AFC">
      <w:pPr>
        <w:pStyle w:val="Heading2"/>
        <w:spacing w:before="0" w:beforeAutospacing="0" w:after="0" w:afterAutospacing="0" w:line="360" w:lineRule="atLeast"/>
        <w:rPr>
          <w:rFonts w:ascii="Nunito Sans" w:hAnsi="Nunito Sans"/>
          <w:color w:val="656565"/>
          <w:sz w:val="22"/>
          <w:szCs w:val="22"/>
        </w:rPr>
      </w:pPr>
      <w:r w:rsidRPr="003424B8">
        <w:rPr>
          <w:rFonts w:ascii="Nunito Sans" w:hAnsi="Nunito Sans"/>
          <w:color w:val="656565"/>
          <w:sz w:val="22"/>
          <w:szCs w:val="22"/>
        </w:rPr>
        <w:t>Blepharospasm</w:t>
      </w:r>
    </w:p>
    <w:p w14:paraId="36D1A918" w14:textId="77777777" w:rsidR="00034AFC" w:rsidRDefault="00034AFC" w:rsidP="00034AFC">
      <w:pPr>
        <w:pStyle w:val="NormalWeb"/>
        <w:spacing w:before="0" w:beforeAutospacing="0" w:after="0" w:afterAutospacing="0" w:line="360" w:lineRule="atLeast"/>
        <w:rPr>
          <w:rFonts w:ascii="Nunito Sans" w:hAnsi="Nunito Sans"/>
          <w:sz w:val="22"/>
          <w:szCs w:val="22"/>
        </w:rPr>
      </w:pPr>
      <w:r w:rsidRPr="003424B8">
        <w:rPr>
          <w:rFonts w:ascii="Nunito Sans" w:hAnsi="Nunito Sans"/>
          <w:sz w:val="22"/>
          <w:szCs w:val="22"/>
        </w:rPr>
        <w:t>Blepharospasm is a neurological condition characterised by continuous blinking and the forcible closure of the eyelids. Up to 90% of blepharospasm patients have reported almost complete relief following treatment with botulinum toxin. The injections are usually given on the eyelid, the brow, and the muscles under the lower lid. Benefits begin in 1 to 14 days after treatment and generally last for 3 to 4 months.</w:t>
      </w:r>
    </w:p>
    <w:p w14:paraId="2450BDC9" w14:textId="77777777" w:rsidR="00034AFC" w:rsidRPr="003424B8" w:rsidRDefault="00034AFC" w:rsidP="00034AFC">
      <w:pPr>
        <w:pStyle w:val="NormalWeb"/>
        <w:spacing w:before="0" w:beforeAutospacing="0" w:after="0" w:afterAutospacing="0" w:line="360" w:lineRule="atLeast"/>
        <w:rPr>
          <w:rFonts w:ascii="Nunito Sans" w:hAnsi="Nunito Sans"/>
          <w:sz w:val="22"/>
          <w:szCs w:val="22"/>
        </w:rPr>
      </w:pPr>
    </w:p>
    <w:p w14:paraId="488D871C" w14:textId="5DCB265D" w:rsidR="00034AFC" w:rsidRPr="003424B8" w:rsidRDefault="00034AFC" w:rsidP="00034AFC">
      <w:pPr>
        <w:pStyle w:val="Heading2"/>
        <w:spacing w:before="0" w:beforeAutospacing="0" w:after="0" w:afterAutospacing="0" w:line="360" w:lineRule="atLeast"/>
        <w:rPr>
          <w:rFonts w:ascii="Nunito Sans" w:hAnsi="Nunito Sans"/>
          <w:color w:val="656565"/>
          <w:sz w:val="22"/>
          <w:szCs w:val="22"/>
        </w:rPr>
      </w:pPr>
      <w:r w:rsidRPr="003424B8">
        <w:rPr>
          <w:rFonts w:ascii="Nunito Sans" w:hAnsi="Nunito Sans"/>
          <w:color w:val="656565"/>
          <w:sz w:val="22"/>
          <w:szCs w:val="22"/>
        </w:rPr>
        <w:t xml:space="preserve">Cervical </w:t>
      </w:r>
      <w:r w:rsidR="009E1F1E">
        <w:rPr>
          <w:rFonts w:ascii="Nunito Sans" w:hAnsi="Nunito Sans"/>
          <w:color w:val="656565"/>
          <w:sz w:val="22"/>
          <w:szCs w:val="22"/>
        </w:rPr>
        <w:t>D</w:t>
      </w:r>
      <w:r w:rsidRPr="003424B8">
        <w:rPr>
          <w:rFonts w:ascii="Nunito Sans" w:hAnsi="Nunito Sans"/>
          <w:color w:val="656565"/>
          <w:sz w:val="22"/>
          <w:szCs w:val="22"/>
        </w:rPr>
        <w:t>ystonia</w:t>
      </w:r>
    </w:p>
    <w:p w14:paraId="788514C3" w14:textId="77777777" w:rsidR="00034AFC" w:rsidRDefault="00034AFC" w:rsidP="00034AFC">
      <w:pPr>
        <w:pStyle w:val="NormalWeb"/>
        <w:spacing w:before="0" w:beforeAutospacing="0" w:after="0" w:afterAutospacing="0" w:line="360" w:lineRule="atLeast"/>
        <w:rPr>
          <w:rFonts w:ascii="Nunito Sans" w:hAnsi="Nunito Sans"/>
          <w:sz w:val="22"/>
          <w:szCs w:val="22"/>
        </w:rPr>
      </w:pPr>
      <w:r w:rsidRPr="003424B8">
        <w:rPr>
          <w:rFonts w:ascii="Nunito Sans" w:hAnsi="Nunito Sans"/>
          <w:sz w:val="22"/>
          <w:szCs w:val="22"/>
        </w:rPr>
        <w:t xml:space="preserve">Cervical dystonia is a focal dystonia that affects the neck and sometimes the shoulders. It is a chronic condition that occurs when the brain activates muscles to pull in different directions, causing abnormal movements and posture of the head and neck. Botulinum toxin injections have been shown to correct the abnormal posture and </w:t>
      </w:r>
      <w:proofErr w:type="gramStart"/>
      <w:r w:rsidRPr="003424B8">
        <w:rPr>
          <w:rFonts w:ascii="Nunito Sans" w:hAnsi="Nunito Sans"/>
          <w:sz w:val="22"/>
          <w:szCs w:val="22"/>
        </w:rPr>
        <w:t>movement</w:t>
      </w:r>
      <w:r>
        <w:rPr>
          <w:rFonts w:ascii="Nunito Sans" w:hAnsi="Nunito Sans"/>
          <w:sz w:val="22"/>
          <w:szCs w:val="22"/>
        </w:rPr>
        <w:t>, and</w:t>
      </w:r>
      <w:proofErr w:type="gramEnd"/>
      <w:r>
        <w:rPr>
          <w:rFonts w:ascii="Nunito Sans" w:hAnsi="Nunito Sans"/>
          <w:sz w:val="22"/>
          <w:szCs w:val="22"/>
        </w:rPr>
        <w:t xml:space="preserve"> r</w:t>
      </w:r>
      <w:r w:rsidRPr="003424B8">
        <w:rPr>
          <w:rFonts w:ascii="Nunito Sans" w:hAnsi="Nunito Sans"/>
          <w:sz w:val="22"/>
          <w:szCs w:val="22"/>
        </w:rPr>
        <w:t>educe pain.</w:t>
      </w:r>
    </w:p>
    <w:p w14:paraId="247A63A5" w14:textId="77777777" w:rsidR="00034AFC" w:rsidRPr="003424B8" w:rsidRDefault="00034AFC" w:rsidP="00034AFC">
      <w:pPr>
        <w:pStyle w:val="NormalWeb"/>
        <w:spacing w:before="0" w:beforeAutospacing="0" w:after="0" w:afterAutospacing="0" w:line="360" w:lineRule="atLeast"/>
        <w:rPr>
          <w:rFonts w:ascii="Nunito Sans" w:hAnsi="Nunito Sans"/>
          <w:sz w:val="22"/>
          <w:szCs w:val="22"/>
        </w:rPr>
      </w:pPr>
    </w:p>
    <w:p w14:paraId="064D6C83" w14:textId="1FC833E9" w:rsidR="00034AFC" w:rsidRPr="003424B8" w:rsidRDefault="00034AFC" w:rsidP="00034AFC">
      <w:pPr>
        <w:pStyle w:val="Heading2"/>
        <w:spacing w:before="0" w:beforeAutospacing="0" w:after="0" w:afterAutospacing="0" w:line="360" w:lineRule="atLeast"/>
        <w:rPr>
          <w:rFonts w:ascii="Nunito Sans" w:hAnsi="Nunito Sans"/>
          <w:color w:val="656565"/>
          <w:sz w:val="22"/>
          <w:szCs w:val="22"/>
        </w:rPr>
      </w:pPr>
      <w:r w:rsidRPr="003424B8">
        <w:rPr>
          <w:rFonts w:ascii="Nunito Sans" w:hAnsi="Nunito Sans"/>
          <w:color w:val="656565"/>
          <w:sz w:val="22"/>
          <w:szCs w:val="22"/>
        </w:rPr>
        <w:t xml:space="preserve">Hemifacial </w:t>
      </w:r>
      <w:r w:rsidR="009E1F1E">
        <w:rPr>
          <w:rFonts w:ascii="Nunito Sans" w:hAnsi="Nunito Sans"/>
          <w:color w:val="656565"/>
          <w:sz w:val="22"/>
          <w:szCs w:val="22"/>
        </w:rPr>
        <w:t>S</w:t>
      </w:r>
      <w:r w:rsidRPr="003424B8">
        <w:rPr>
          <w:rFonts w:ascii="Nunito Sans" w:hAnsi="Nunito Sans"/>
          <w:color w:val="656565"/>
          <w:sz w:val="22"/>
          <w:szCs w:val="22"/>
        </w:rPr>
        <w:t>pasm</w:t>
      </w:r>
    </w:p>
    <w:p w14:paraId="6348A093" w14:textId="77777777" w:rsidR="00034AFC" w:rsidRPr="003424B8" w:rsidRDefault="00034AFC" w:rsidP="00034AFC">
      <w:pPr>
        <w:pStyle w:val="NormalWeb"/>
        <w:spacing w:before="0" w:beforeAutospacing="0" w:after="0" w:afterAutospacing="0" w:line="360" w:lineRule="atLeast"/>
        <w:rPr>
          <w:rFonts w:ascii="Nunito Sans" w:hAnsi="Nunito Sans"/>
          <w:sz w:val="22"/>
          <w:szCs w:val="22"/>
        </w:rPr>
      </w:pPr>
      <w:r w:rsidRPr="003424B8">
        <w:rPr>
          <w:rFonts w:ascii="Nunito Sans" w:hAnsi="Nunito Sans"/>
          <w:sz w:val="22"/>
          <w:szCs w:val="22"/>
        </w:rPr>
        <w:t>Hemifacial spasm is characterised by involuntary twitching or contraction of the facial muscles on one side of the face. Botulinum toxin injections are used to stop the spasms and relieve the discomfort.</w:t>
      </w:r>
    </w:p>
    <w:p w14:paraId="18869F97" w14:textId="77777777" w:rsidR="00034AFC" w:rsidRPr="003424B8" w:rsidRDefault="00034AFC" w:rsidP="00034AFC">
      <w:pPr>
        <w:pStyle w:val="NormalWeb"/>
        <w:spacing w:before="0" w:beforeAutospacing="0" w:after="0" w:afterAutospacing="0" w:line="360" w:lineRule="atLeast"/>
        <w:rPr>
          <w:rFonts w:ascii="Nunito Sans" w:hAnsi="Nunito Sans"/>
          <w:sz w:val="22"/>
          <w:szCs w:val="22"/>
        </w:rPr>
      </w:pPr>
    </w:p>
    <w:p w14:paraId="7F9EB9F5" w14:textId="31E21C5E" w:rsidR="00034AFC" w:rsidRDefault="00B825BA" w:rsidP="00034AFC">
      <w:pPr>
        <w:pStyle w:val="Heading2"/>
        <w:spacing w:before="0" w:beforeAutospacing="0" w:after="0" w:afterAutospacing="0" w:line="360" w:lineRule="atLeast"/>
        <w:rPr>
          <w:rFonts w:ascii="Nunito Sans" w:hAnsi="Nunito Sans"/>
          <w:color w:val="656565"/>
          <w:sz w:val="22"/>
          <w:szCs w:val="22"/>
        </w:rPr>
      </w:pPr>
      <w:r>
        <w:rPr>
          <w:rFonts w:ascii="Nunito Sans" w:hAnsi="Nunito Sans"/>
          <w:color w:val="656565"/>
          <w:sz w:val="22"/>
          <w:szCs w:val="22"/>
        </w:rPr>
        <w:t xml:space="preserve">Chronic </w:t>
      </w:r>
      <w:r w:rsidR="00034AFC" w:rsidRPr="003424B8">
        <w:rPr>
          <w:rFonts w:ascii="Nunito Sans" w:hAnsi="Nunito Sans"/>
          <w:color w:val="656565"/>
          <w:sz w:val="22"/>
          <w:szCs w:val="22"/>
        </w:rPr>
        <w:t>Migraine</w:t>
      </w:r>
    </w:p>
    <w:p w14:paraId="0750D788" w14:textId="77777777" w:rsidR="00034AFC" w:rsidRPr="003424B8" w:rsidRDefault="00034AFC" w:rsidP="00034AFC">
      <w:pPr>
        <w:pStyle w:val="NormalWeb"/>
        <w:spacing w:before="0" w:beforeAutospacing="0" w:after="0" w:afterAutospacing="0" w:line="360" w:lineRule="atLeast"/>
        <w:rPr>
          <w:rFonts w:ascii="Nunito Sans" w:hAnsi="Nunito Sans"/>
          <w:sz w:val="22"/>
          <w:szCs w:val="22"/>
        </w:rPr>
      </w:pPr>
      <w:r w:rsidRPr="003424B8">
        <w:rPr>
          <w:rFonts w:ascii="Nunito Sans" w:hAnsi="Nunito Sans"/>
          <w:sz w:val="22"/>
          <w:szCs w:val="22"/>
        </w:rPr>
        <w:t>Botulinum toxin or Botox injection is an effective treatment for some migraine headaches, including chronic daily migraine and migraine aura symptoms.</w:t>
      </w:r>
    </w:p>
    <w:p w14:paraId="436922B2" w14:textId="77777777" w:rsidR="00034AFC" w:rsidRPr="003424B8" w:rsidRDefault="009E1F1E" w:rsidP="00034AFC">
      <w:pPr>
        <w:pStyle w:val="NormalWeb"/>
        <w:spacing w:before="0" w:beforeAutospacing="0" w:after="0" w:afterAutospacing="0" w:line="360" w:lineRule="atLeast"/>
        <w:rPr>
          <w:rFonts w:ascii="Nunito Sans" w:hAnsi="Nunito Sans"/>
          <w:sz w:val="22"/>
          <w:szCs w:val="22"/>
        </w:rPr>
      </w:pPr>
      <w:hyperlink r:id="rId5" w:history="1">
        <w:r w:rsidR="00034AFC" w:rsidRPr="003424B8">
          <w:rPr>
            <w:rStyle w:val="Hyperlink"/>
            <w:rFonts w:ascii="Nunito Sans" w:hAnsi="Nunito Sans"/>
            <w:color w:val="2D5AA8"/>
            <w:sz w:val="22"/>
            <w:szCs w:val="22"/>
          </w:rPr>
          <w:t>View the video.</w:t>
        </w:r>
      </w:hyperlink>
    </w:p>
    <w:p w14:paraId="3364D989" w14:textId="77777777" w:rsidR="00034AFC" w:rsidRPr="00DF17B4" w:rsidRDefault="00034AFC" w:rsidP="00034AFC">
      <w:pPr>
        <w:pStyle w:val="NormalWeb"/>
        <w:spacing w:before="0" w:beforeAutospacing="0" w:after="0" w:afterAutospacing="0" w:line="360" w:lineRule="atLeast"/>
        <w:rPr>
          <w:rFonts w:ascii="Nunito Sans" w:hAnsi="Nunito Sans"/>
          <w:sz w:val="22"/>
          <w:szCs w:val="22"/>
        </w:rPr>
      </w:pPr>
      <w:r w:rsidRPr="003424B8">
        <w:rPr>
          <w:rFonts w:ascii="Nunito Sans" w:hAnsi="Nunito Sans"/>
          <w:sz w:val="22"/>
          <w:szCs w:val="22"/>
        </w:rPr>
        <w:t> </w:t>
      </w:r>
    </w:p>
    <w:p w14:paraId="3EFA3290" w14:textId="77777777" w:rsidR="00034AFC" w:rsidRDefault="00034AFC" w:rsidP="00034AFC">
      <w:pPr>
        <w:pStyle w:val="Heading3"/>
        <w:spacing w:before="0" w:line="330" w:lineRule="atLeast"/>
        <w:rPr>
          <w:rFonts w:ascii="Nunito Sans" w:hAnsi="Nunito Sans"/>
          <w:color w:val="656565"/>
          <w:sz w:val="22"/>
          <w:szCs w:val="22"/>
        </w:rPr>
      </w:pPr>
      <w:r w:rsidRPr="003424B8">
        <w:rPr>
          <w:rFonts w:ascii="Nunito Sans" w:hAnsi="Nunito Sans"/>
          <w:color w:val="656565"/>
          <w:sz w:val="22"/>
          <w:szCs w:val="22"/>
        </w:rPr>
        <w:lastRenderedPageBreak/>
        <w:t>Botox treatment for migraine: Dr Rodrigues</w:t>
      </w:r>
      <w:r w:rsidRPr="003424B8">
        <w:rPr>
          <w:rFonts w:ascii="Nunito Sans" w:hAnsi="Nunito Sans"/>
          <w:color w:val="656565"/>
          <w:sz w:val="22"/>
          <w:szCs w:val="22"/>
        </w:rPr>
        <w:br/>
      </w:r>
      <w:r w:rsidRPr="003424B8">
        <w:rPr>
          <w:rFonts w:ascii="Nunito Sans" w:hAnsi="Nunito Sans"/>
          <w:noProof/>
          <w:color w:val="2D5AA8"/>
          <w:sz w:val="22"/>
          <w:szCs w:val="22"/>
        </w:rPr>
        <w:drawing>
          <wp:inline distT="0" distB="0" distL="0" distR="0" wp14:anchorId="5F90F67A" wp14:editId="574C9523">
            <wp:extent cx="1906905" cy="1906905"/>
            <wp:effectExtent l="0" t="0" r="0" b="0"/>
            <wp:docPr id="14" name="Picture 14" descr="A person wearing glasses&#10;&#10;Description automatically generated">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erson wearing glasses&#10;&#10;Description automatically generated">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p w14:paraId="1F729754" w14:textId="77777777" w:rsidR="00034AFC" w:rsidRPr="00DF17B4" w:rsidRDefault="00034AFC" w:rsidP="00034AFC"/>
    <w:p w14:paraId="0A244344" w14:textId="77777777" w:rsidR="00034AFC" w:rsidRDefault="00034AFC" w:rsidP="00034AFC">
      <w:pPr>
        <w:pStyle w:val="NormalWeb"/>
        <w:spacing w:before="0" w:beforeAutospacing="0" w:after="0" w:afterAutospacing="0" w:line="360" w:lineRule="atLeast"/>
        <w:rPr>
          <w:rFonts w:ascii="Nunito Sans" w:hAnsi="Nunito Sans"/>
          <w:sz w:val="22"/>
          <w:szCs w:val="22"/>
        </w:rPr>
      </w:pPr>
      <w:r w:rsidRPr="003424B8">
        <w:rPr>
          <w:rFonts w:ascii="Nunito Sans" w:hAnsi="Nunito Sans"/>
          <w:sz w:val="22"/>
          <w:szCs w:val="22"/>
        </w:rPr>
        <w:t xml:space="preserve">Two large randomised controlled clinical trials (PREEMPT 1 and PREEMPT 2) have shown that botulinum toxin type A, known as Botox, is effective in the treatment of chronic migraine. Treatment involves injecting the head, neck, upper back, </w:t>
      </w:r>
      <w:proofErr w:type="gramStart"/>
      <w:r w:rsidRPr="003424B8">
        <w:rPr>
          <w:rFonts w:ascii="Nunito Sans" w:hAnsi="Nunito Sans"/>
          <w:sz w:val="22"/>
          <w:szCs w:val="22"/>
        </w:rPr>
        <w:t>forehead</w:t>
      </w:r>
      <w:proofErr w:type="gramEnd"/>
      <w:r w:rsidRPr="003424B8">
        <w:rPr>
          <w:rFonts w:ascii="Nunito Sans" w:hAnsi="Nunito Sans"/>
          <w:sz w:val="22"/>
          <w:szCs w:val="22"/>
        </w:rPr>
        <w:t xml:space="preserve"> and several other areas with botulinum toxin and usually takes less than 15 minutes.</w:t>
      </w:r>
    </w:p>
    <w:p w14:paraId="2C3541B3" w14:textId="77777777" w:rsidR="00034AFC" w:rsidRPr="003424B8" w:rsidRDefault="00034AFC" w:rsidP="00034AFC">
      <w:pPr>
        <w:pStyle w:val="NormalWeb"/>
        <w:spacing w:before="0" w:beforeAutospacing="0" w:after="0" w:afterAutospacing="0" w:line="360" w:lineRule="atLeast"/>
        <w:rPr>
          <w:rFonts w:ascii="Nunito Sans" w:hAnsi="Nunito Sans"/>
          <w:sz w:val="22"/>
          <w:szCs w:val="22"/>
        </w:rPr>
      </w:pPr>
    </w:p>
    <w:p w14:paraId="12263A22" w14:textId="77777777" w:rsidR="00034AFC" w:rsidRDefault="00034AFC" w:rsidP="00034AFC">
      <w:pPr>
        <w:pStyle w:val="NormalWeb"/>
        <w:spacing w:before="0" w:beforeAutospacing="0" w:after="0" w:afterAutospacing="0" w:line="360" w:lineRule="atLeast"/>
        <w:rPr>
          <w:rFonts w:ascii="Nunito Sans" w:hAnsi="Nunito Sans"/>
          <w:sz w:val="22"/>
          <w:szCs w:val="22"/>
        </w:rPr>
      </w:pPr>
      <w:r w:rsidRPr="003424B8">
        <w:rPr>
          <w:rFonts w:ascii="Nunito Sans" w:hAnsi="Nunito Sans"/>
          <w:sz w:val="22"/>
          <w:szCs w:val="22"/>
        </w:rPr>
        <w:t xml:space="preserve">Currently in Australia, </w:t>
      </w:r>
      <w:proofErr w:type="gramStart"/>
      <w:r w:rsidRPr="003424B8">
        <w:rPr>
          <w:rFonts w:ascii="Nunito Sans" w:hAnsi="Nunito Sans"/>
          <w:sz w:val="22"/>
          <w:szCs w:val="22"/>
        </w:rPr>
        <w:t>in order to</w:t>
      </w:r>
      <w:proofErr w:type="gramEnd"/>
      <w:r w:rsidRPr="003424B8">
        <w:rPr>
          <w:rFonts w:ascii="Nunito Sans" w:hAnsi="Nunito Sans"/>
          <w:sz w:val="22"/>
          <w:szCs w:val="22"/>
        </w:rPr>
        <w:t xml:space="preserve"> qualify for PBS subsidisation a person must, on average, experience headache for 15 or more days each month, including migraine for 8 days (for a period of at least 6 months). In addition, other treatments must have failed before botulinum toxin will be subsidised.</w:t>
      </w:r>
    </w:p>
    <w:p w14:paraId="6EA23252" w14:textId="77777777" w:rsidR="006D6E06" w:rsidRDefault="006D6E06"/>
    <w:sectPr w:rsidR="006D6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Sans">
    <w:panose1 w:val="020B0604020202020204"/>
    <w:charset w:val="4D"/>
    <w:family w:val="auto"/>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11CD2"/>
    <w:multiLevelType w:val="multilevel"/>
    <w:tmpl w:val="AA6A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539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FC"/>
    <w:rsid w:val="00034AFC"/>
    <w:rsid w:val="00216E8D"/>
    <w:rsid w:val="006A592D"/>
    <w:rsid w:val="006D6E06"/>
    <w:rsid w:val="009E1F1E"/>
    <w:rsid w:val="00B8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D2B583B"/>
  <w15:chartTrackingRefBased/>
  <w15:docId w15:val="{0D93D16B-7A21-1C49-B79A-02F5B3F0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AFC"/>
  </w:style>
  <w:style w:type="paragraph" w:styleId="Heading1">
    <w:name w:val="heading 1"/>
    <w:basedOn w:val="Normal"/>
    <w:link w:val="Heading1Char"/>
    <w:uiPriority w:val="9"/>
    <w:qFormat/>
    <w:rsid w:val="00034AFC"/>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34AFC"/>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034AF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AF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34AF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34AFC"/>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034AF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034AFC"/>
    <w:rPr>
      <w:color w:val="0000FF"/>
      <w:u w:val="single"/>
    </w:rPr>
  </w:style>
  <w:style w:type="character" w:styleId="Emphasis">
    <w:name w:val="Emphasis"/>
    <w:basedOn w:val="DefaultParagraphFont"/>
    <w:uiPriority w:val="20"/>
    <w:qFormat/>
    <w:rsid w:val="00034A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julianrodrigues.com.au/wp-content/uploads/2017/10/dr-julian-rodrigues.png" TargetMode="External"/><Relationship Id="rId5" Type="http://schemas.openxmlformats.org/officeDocument/2006/relationships/hyperlink" Target="https://www.drjulianrodrigues.com.au/videos/botox-treatment-migrain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Pratt</dc:creator>
  <cp:keywords/>
  <dc:description/>
  <cp:lastModifiedBy>Tasha Pratt</cp:lastModifiedBy>
  <cp:revision>3</cp:revision>
  <dcterms:created xsi:type="dcterms:W3CDTF">2022-08-07T00:17:00Z</dcterms:created>
  <dcterms:modified xsi:type="dcterms:W3CDTF">2022-10-03T23:33:00Z</dcterms:modified>
</cp:coreProperties>
</file>